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B3" w:rsidRPr="005A7C25" w:rsidRDefault="00E16CB3" w:rsidP="00E16CB3">
      <w:pPr>
        <w:rPr>
          <w:b/>
          <w:bCs/>
        </w:rPr>
      </w:pPr>
      <w:r w:rsidRPr="005A7C25">
        <w:rPr>
          <w:b/>
          <w:bCs/>
        </w:rPr>
        <w:t>Работник годами не ходит в отпуск. Чем это грозит компании и самому сотруднику</w:t>
      </w:r>
    </w:p>
    <w:p w:rsidR="00E16CB3" w:rsidRPr="005A7C25" w:rsidRDefault="00E16CB3" w:rsidP="00E16CB3">
      <w:pPr>
        <w:rPr>
          <w:i/>
          <w:iCs/>
        </w:rPr>
      </w:pPr>
      <w:r w:rsidRPr="005A7C25">
        <w:rPr>
          <w:i/>
          <w:iCs/>
        </w:rPr>
        <w:t>Узнайте, что грозит работодателю, если сотрудники долго не берут очередные отпуска. Что делать, если работник отказывается идти в отпуск, и когда ему не положена компенсация за неиспользованные дни — в статье.</w:t>
      </w:r>
    </w:p>
    <w:p w:rsidR="00E16CB3" w:rsidRDefault="00E16CB3" w:rsidP="00E16CB3">
      <w:pPr>
        <w:rPr>
          <w:b/>
          <w:bCs/>
        </w:rPr>
      </w:pPr>
    </w:p>
    <w:p w:rsidR="00E16CB3" w:rsidRPr="005A7C25" w:rsidRDefault="00E16CB3" w:rsidP="00E16CB3">
      <w:pPr>
        <w:rPr>
          <w:b/>
          <w:bCs/>
        </w:rPr>
      </w:pPr>
      <w:r w:rsidRPr="005A7C25">
        <w:rPr>
          <w:b/>
          <w:bCs/>
        </w:rPr>
        <w:t>«У нас работники сами не идут в отпуск. В этом нет вины организации»</w:t>
      </w:r>
    </w:p>
    <w:p w:rsidR="00E16CB3" w:rsidRPr="005A7C25" w:rsidRDefault="00E16CB3" w:rsidP="00E16CB3">
      <w:r w:rsidRPr="005A7C25">
        <w:t>Если сотрудники не берут очередные отпуска, работодатель нарушает ТК. Запрещено не предоставлять отпуск в течение двух лет подряд (</w:t>
      </w:r>
      <w:hyperlink r:id="rId4" w:anchor="ZA01SOO3CE" w:tgtFrame="_blank" w:history="1">
        <w:r w:rsidRPr="005A7C25">
          <w:rPr>
            <w:rStyle w:val="a3"/>
          </w:rPr>
          <w:t>ст. 124 ТК</w:t>
        </w:r>
      </w:hyperlink>
      <w:r w:rsidRPr="005A7C25">
        <w:t xml:space="preserve">). ГИТ может оштрафовать, если узнает о таком нарушении из жалобы </w:t>
      </w:r>
      <w:proofErr w:type="gramStart"/>
      <w:r w:rsidRPr="005A7C25">
        <w:t>работника</w:t>
      </w:r>
      <w:proofErr w:type="gramEnd"/>
      <w:r w:rsidRPr="005A7C25">
        <w:t xml:space="preserve"> либо в ходе проверки.</w:t>
      </w:r>
    </w:p>
    <w:p w:rsidR="00E16CB3" w:rsidRPr="005A7C25" w:rsidRDefault="00E16CB3" w:rsidP="00E16CB3">
      <w:r w:rsidRPr="005A7C25">
        <w:rPr>
          <w:b/>
          <w:bCs/>
        </w:rPr>
        <w:t>Безопасный вариант.</w:t>
      </w:r>
      <w:r w:rsidRPr="005A7C25">
        <w:t xml:space="preserve"> Если в вашей компании есть </w:t>
      </w:r>
      <w:proofErr w:type="spellStart"/>
      <w:r w:rsidRPr="005A7C25">
        <w:t>трудоголики</w:t>
      </w:r>
      <w:proofErr w:type="spellEnd"/>
      <w:r w:rsidRPr="005A7C25">
        <w:t>, которые отказываются отдыхать, расскажите им о рисках, которые несет компания. Договоритесь, чтобы работники отгуляли в текущем году дни, не использованные в предыдущие годы. Есть два варианта сделать это:</w:t>
      </w:r>
    </w:p>
    <w:p w:rsidR="00E16CB3" w:rsidRPr="005A7C25" w:rsidRDefault="00E16CB3" w:rsidP="00E16CB3">
      <w:r w:rsidRPr="005A7C25">
        <w:t>— по графику отпусков, если такие дни включили в график;</w:t>
      </w:r>
    </w:p>
    <w:p w:rsidR="00E16CB3" w:rsidRPr="005A7C25" w:rsidRDefault="00E16CB3" w:rsidP="00E16CB3">
      <w:r w:rsidRPr="005A7C25">
        <w:t>— вне графика отпусков на текущий календарный год по соглашению с руководителем.</w:t>
      </w:r>
    </w:p>
    <w:p w:rsidR="00E16CB3" w:rsidRPr="005A7C25" w:rsidRDefault="00E16CB3" w:rsidP="00E16CB3">
      <w:pPr>
        <w:rPr>
          <w:b/>
          <w:bCs/>
        </w:rPr>
      </w:pPr>
      <w:r w:rsidRPr="005A7C25">
        <w:rPr>
          <w:b/>
          <w:bCs/>
        </w:rPr>
        <w:t>Как оштрафуют, если не давать работникам отпуск</w:t>
      </w:r>
    </w:p>
    <w:tbl>
      <w:tblPr>
        <w:tblW w:w="11355" w:type="dxa"/>
        <w:tblCellMar>
          <w:left w:w="0" w:type="dxa"/>
          <w:right w:w="0" w:type="dxa"/>
        </w:tblCellMar>
        <w:tblLook w:val="04A0"/>
      </w:tblPr>
      <w:tblGrid>
        <w:gridCol w:w="2421"/>
        <w:gridCol w:w="4279"/>
        <w:gridCol w:w="4655"/>
      </w:tblGrid>
      <w:tr w:rsidR="00E16CB3" w:rsidRPr="005A7C25" w:rsidTr="00377F5A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E16CB3" w:rsidRPr="005A7C25" w:rsidRDefault="00E16CB3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Кого наказывают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E16CB3" w:rsidRPr="005A7C25" w:rsidRDefault="00E16CB3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Штраф за первое нарушение, руб.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E16CB3" w:rsidRPr="005A7C25" w:rsidRDefault="00E16CB3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Штраф за повторное нарушение, руб.</w:t>
            </w:r>
          </w:p>
        </w:tc>
      </w:tr>
      <w:tr w:rsidR="00E16CB3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E16CB3" w:rsidRPr="005A7C25" w:rsidRDefault="00E16CB3" w:rsidP="00377F5A">
            <w:r w:rsidRPr="005A7C25">
              <w:t>Компания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E16CB3" w:rsidRPr="005A7C25" w:rsidRDefault="00E16CB3" w:rsidP="00377F5A">
            <w:r w:rsidRPr="005A7C25">
              <w:t>30 000–50 000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E16CB3" w:rsidRPr="005A7C25" w:rsidRDefault="00E16CB3" w:rsidP="00377F5A">
            <w:r w:rsidRPr="005A7C25">
              <w:t>50 000–70 000</w:t>
            </w:r>
          </w:p>
        </w:tc>
      </w:tr>
      <w:tr w:rsidR="00E16CB3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E16CB3" w:rsidRPr="005A7C25" w:rsidRDefault="00E16CB3" w:rsidP="00377F5A">
            <w:r w:rsidRPr="005A7C25">
              <w:t>Директор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E16CB3" w:rsidRPr="005A7C25" w:rsidRDefault="00E16CB3" w:rsidP="00377F5A">
            <w:r w:rsidRPr="005A7C25">
              <w:t>1000–5000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E16CB3" w:rsidRPr="005A7C25" w:rsidRDefault="00E16CB3" w:rsidP="00377F5A">
            <w:r w:rsidRPr="005A7C25">
              <w:t>10 000–20 000</w:t>
            </w:r>
          </w:p>
        </w:tc>
      </w:tr>
    </w:tbl>
    <w:p w:rsidR="00E16CB3" w:rsidRPr="005A7C25" w:rsidRDefault="00E16CB3" w:rsidP="00E16CB3">
      <w:r w:rsidRPr="005A7C25">
        <w:t>Запрещено не предоставлять ежегодный отпуск несовершеннолетним, а также сотрудникам, которые заняты на вредных и опасных работах</w:t>
      </w:r>
    </w:p>
    <w:p w:rsidR="00E16CB3" w:rsidRPr="005A7C25" w:rsidRDefault="00E16CB3" w:rsidP="00E16CB3">
      <w:pPr>
        <w:rPr>
          <w:b/>
          <w:bCs/>
        </w:rPr>
      </w:pPr>
      <w:r w:rsidRPr="005A7C25">
        <w:rPr>
          <w:b/>
          <w:bCs/>
        </w:rPr>
        <w:t>«А я не хочу идти в отпуск. Кто меня заставит?»</w:t>
      </w:r>
    </w:p>
    <w:p w:rsidR="00E16CB3" w:rsidRPr="005A7C25" w:rsidRDefault="00E16CB3" w:rsidP="00E16CB3">
      <w:r w:rsidRPr="005A7C25">
        <w:t>Если работника убеждают идти в отпуск по графику, а он отказывается без уважительной причины, тогда он нарушает трудовую дисциплину. К такому выводу пришел Минтруд в </w:t>
      </w:r>
      <w:hyperlink r:id="rId5" w:tgtFrame="_blank" w:history="1">
        <w:r w:rsidRPr="005A7C25">
          <w:rPr>
            <w:rStyle w:val="a3"/>
          </w:rPr>
          <w:t>письме от 15.07.2024 № 14-6/ООГ-4291</w:t>
        </w:r>
      </w:hyperlink>
      <w:r w:rsidRPr="005A7C25">
        <w:t>. Утвержденный график отпусков обязателен для обеих сторон: и для работодателя, и для сотрудника.</w:t>
      </w:r>
    </w:p>
    <w:p w:rsidR="00E16CB3" w:rsidRPr="005A7C25" w:rsidRDefault="00E16CB3" w:rsidP="00E16CB3">
      <w:r w:rsidRPr="005A7C25">
        <w:t>В письме Минтруда не сказано, какое именно взыскание можно наложить на работника, который не хочет отдыхать. Но уволить его по инициативе работодателя по этому основанию нельзя. Остаются замечание и выговор.</w:t>
      </w:r>
    </w:p>
    <w:p w:rsidR="00E16CB3" w:rsidRPr="005A7C25" w:rsidRDefault="00E16CB3" w:rsidP="00E16CB3">
      <w:r w:rsidRPr="005A7C25">
        <w:rPr>
          <w:b/>
          <w:bCs/>
        </w:rPr>
        <w:t>Безопасный вариант.</w:t>
      </w:r>
      <w:r w:rsidRPr="005A7C25">
        <w:t> Убедитесь, что у работника нет уважительных причин для отказа идти в отпуск. Сотрудник вправе отказаться лишь в трех случаях:</w:t>
      </w:r>
    </w:p>
    <w:p w:rsidR="00E16CB3" w:rsidRPr="005A7C25" w:rsidRDefault="00E16CB3" w:rsidP="00E16CB3">
      <w:r w:rsidRPr="005A7C25">
        <w:t>— если компания уведомила его об отпуске меньше чем за две недели;</w:t>
      </w:r>
    </w:p>
    <w:p w:rsidR="00E16CB3" w:rsidRPr="005A7C25" w:rsidRDefault="00E16CB3" w:rsidP="00E16CB3">
      <w:r w:rsidRPr="005A7C25">
        <w:lastRenderedPageBreak/>
        <w:t>— не пришли отпускные за три дня до отпуска;</w:t>
      </w:r>
    </w:p>
    <w:p w:rsidR="00E16CB3" w:rsidRPr="005A7C25" w:rsidRDefault="00E16CB3" w:rsidP="00E16CB3">
      <w:r w:rsidRPr="005A7C25">
        <w:t>— есть желание и право взять отпуск в более удобное время.</w:t>
      </w:r>
    </w:p>
    <w:p w:rsidR="00E16CB3" w:rsidRPr="005A7C25" w:rsidRDefault="00E16CB3" w:rsidP="00E16CB3">
      <w:r w:rsidRPr="005A7C25">
        <w:t>Не настаивайте на предоставлении ежегодного отпуска в перечисленных выше случаях, иначе есть риск проиграть трудовой спор. Если все формальности соблюдены, а работник категорически отказывается идти в отпуск по графику, ему можно вынести дисциплинарное взыскание. Например, если сотрудник в первый день отпуска попытается выйти на работу, зафиксируйте это в акте и начните процедуру привлечения к </w:t>
      </w:r>
      <w:proofErr w:type="spellStart"/>
      <w:r w:rsidRPr="005A7C25">
        <w:t>дисциплинарке</w:t>
      </w:r>
      <w:proofErr w:type="spellEnd"/>
      <w:r w:rsidRPr="005A7C25">
        <w:t>.</w:t>
      </w:r>
    </w:p>
    <w:p w:rsidR="00E16CB3" w:rsidRPr="005A7C25" w:rsidRDefault="00E16CB3" w:rsidP="00E16CB3">
      <w:r w:rsidRPr="005A7C25">
        <w:t>Если сотрудника, например, не устраивают даты, можно перенести дни отдыха. Для этого возьмите у работника заявление в произвольной форме. На заявлении должна быть разрешительная запись, подписи руководителя структурного подразделения (отдела, цеха и т. п.) и руководителя организации. Дополнительный приказ на утверждение графика отпусков в новой редакции оформлять не обязательно. Если используете унифицированную форму графика отпусков № Т-7, сделайте отметки в графах 8 и 9.</w:t>
      </w:r>
    </w:p>
    <w:p w:rsidR="00E16CB3" w:rsidRPr="005A7C25" w:rsidRDefault="00E16CB3" w:rsidP="00E16CB3">
      <w:r w:rsidRPr="005A7C25">
        <w:t>Возможно, работник не хочет надолго отрываться от рабочего процесса. Тогда предложите ему брать отпуск так, чтобы какая-то его часть выпадала на выходные. Отпуск можно делить на части, при этом хотя бы одна из них должна быть не менее 14 дней. Остальные можно дробить как угодно, и в том числе брать отпуск, часть которого приходится на выходные дни, например с субботы по понедельник или с четверга по воскресенье и т. п. Работник не только отдохнет, но и получит плату за выходные.</w:t>
      </w:r>
    </w:p>
    <w:p w:rsidR="00E16CB3" w:rsidRPr="005A7C25" w:rsidRDefault="00E16CB3" w:rsidP="00E16CB3">
      <w:pPr>
        <w:rPr>
          <w:b/>
          <w:bCs/>
        </w:rPr>
      </w:pPr>
      <w:r w:rsidRPr="005A7C25">
        <w:rPr>
          <w:b/>
          <w:bCs/>
        </w:rPr>
        <w:t>Осторожно</w:t>
      </w:r>
    </w:p>
    <w:p w:rsidR="00E16CB3" w:rsidRPr="005A7C25" w:rsidRDefault="00E16CB3" w:rsidP="00E16CB3">
      <w:r w:rsidRPr="005A7C25">
        <w:t>Предоставлять отпуск только на выходные нельзя (</w:t>
      </w:r>
      <w:hyperlink r:id="rId6" w:tgtFrame="_blank" w:history="1">
        <w:r w:rsidRPr="005A7C25">
          <w:rPr>
            <w:rStyle w:val="a3"/>
          </w:rPr>
          <w:t>письмо Минтруда от 07.12.2018 № 14-2/ООГ-9754</w:t>
        </w:r>
      </w:hyperlink>
      <w:r w:rsidRPr="005A7C25">
        <w:t>). За это компанию могут оштрафовать на 50 000 руб., директора — на 5000 руб. (</w:t>
      </w:r>
      <w:hyperlink r:id="rId7" w:anchor="ZAP1PIK3BO" w:tgtFrame="_blank" w:history="1">
        <w:r w:rsidRPr="005A7C25">
          <w:rPr>
            <w:rStyle w:val="a3"/>
          </w:rPr>
          <w:t>ч. 1 ст. 5.27 </w:t>
        </w:r>
        <w:proofErr w:type="spellStart"/>
        <w:r w:rsidRPr="005A7C25">
          <w:rPr>
            <w:rStyle w:val="a3"/>
          </w:rPr>
          <w:t>КоАП</w:t>
        </w:r>
        <w:proofErr w:type="spellEnd"/>
      </w:hyperlink>
      <w:r w:rsidRPr="005A7C25">
        <w:t>).</w:t>
      </w:r>
    </w:p>
    <w:p w:rsidR="00E16CB3" w:rsidRPr="005A7C25" w:rsidRDefault="00E16CB3" w:rsidP="00E16CB3">
      <w:pPr>
        <w:rPr>
          <w:b/>
          <w:bCs/>
        </w:rPr>
      </w:pPr>
      <w:r w:rsidRPr="005A7C25">
        <w:rPr>
          <w:b/>
          <w:bCs/>
        </w:rPr>
        <w:t>«Некогда отдыхать, лучше получить компенсацию»</w:t>
      </w:r>
    </w:p>
    <w:p w:rsidR="00E16CB3" w:rsidRPr="005A7C25" w:rsidRDefault="00E16CB3" w:rsidP="00E16CB3">
      <w:r w:rsidRPr="005A7C25">
        <w:t xml:space="preserve">Одна из причин, </w:t>
      </w:r>
      <w:proofErr w:type="gramStart"/>
      <w:r w:rsidRPr="005A7C25">
        <w:t>по</w:t>
      </w:r>
      <w:proofErr w:type="gramEnd"/>
      <w:r w:rsidRPr="005A7C25">
        <w:t> которой сотрудники не отдыхают, — надежда на большую компенсацию за неиспользованный отпуск при увольнении. Но работодатель не вправе не предоставлять сотруднику отпуск в течение двух лет. А если у работника накопилось дней больше, чем за два года, они не сгорают, их нужно оплатить (постановление Конституционного суда от 25.10.2018 № 38-П). Тут есть нюансы.</w:t>
      </w:r>
    </w:p>
    <w:p w:rsidR="00E16CB3" w:rsidRPr="005A7C25" w:rsidRDefault="00E16CB3" w:rsidP="00E16CB3">
      <w:r w:rsidRPr="005A7C25">
        <w:t>Если работодатель докажет, что сотрудник знал о положенном отпуске, у него была возможность в этот отпуск уйти, но он ею не воспользовался, отказ от права на отдых расценят как злоупотребление правом. А значит, компенсация не положена. Вот реальный пример.</w:t>
      </w:r>
    </w:p>
    <w:p w:rsidR="00E16CB3" w:rsidRPr="005A7C25" w:rsidRDefault="00E16CB3" w:rsidP="00E16CB3">
      <w:pPr>
        <w:rPr>
          <w:b/>
          <w:bCs/>
        </w:rPr>
      </w:pPr>
      <w:r w:rsidRPr="005A7C25">
        <w:rPr>
          <w:b/>
          <w:bCs/>
        </w:rPr>
        <w:t>Пример 1. Дни отпуска накопил главбух</w:t>
      </w:r>
    </w:p>
    <w:p w:rsidR="00E16CB3" w:rsidRPr="005A7C25" w:rsidRDefault="00E16CB3" w:rsidP="00E16CB3">
      <w:r w:rsidRPr="005A7C25">
        <w:t xml:space="preserve">Бухгалтер проработал в компании девять лет и использовал всего 45 дней отпуска. Но при </w:t>
      </w:r>
      <w:proofErr w:type="gramStart"/>
      <w:r w:rsidRPr="005A7C25">
        <w:t>увольнении</w:t>
      </w:r>
      <w:proofErr w:type="gramEnd"/>
      <w:r w:rsidRPr="005A7C25">
        <w:t xml:space="preserve"> получил компенсацию только за два года. Тогда бухгалтер пошел в суд, </w:t>
      </w:r>
      <w:r w:rsidRPr="005A7C25">
        <w:lastRenderedPageBreak/>
        <w:t>и первая инстанция его поддержала. А апелляция и кассация заняли сторону работодателя. Бухгалтер в силу своего правового статуса знал о возможности получить компенсацию за неиспользованный отпуск при увольнении, намеренно не ходил в отпуск девять лет. Он злоупотребил своим правом (определение</w:t>
      </w:r>
      <w:proofErr w:type="gramStart"/>
      <w:r w:rsidRPr="005A7C25">
        <w:t xml:space="preserve"> П</w:t>
      </w:r>
      <w:proofErr w:type="gramEnd"/>
      <w:r w:rsidRPr="005A7C25">
        <w:t>ервого кассационного суда от 15.01.2024 № 88-1637/2024).</w:t>
      </w:r>
    </w:p>
    <w:p w:rsidR="00E16CB3" w:rsidRPr="005A7C25" w:rsidRDefault="00E16CB3" w:rsidP="00E16CB3">
      <w:r w:rsidRPr="005A7C25">
        <w:rPr>
          <w:b/>
          <w:bCs/>
        </w:rPr>
        <w:t>Безопасный вариант.</w:t>
      </w:r>
      <w:r w:rsidRPr="005A7C25">
        <w:t xml:space="preserve"> Не заменяйте отпуск деньгами, кроме случаев, когда ежегодный отпуск превышает 28 календарных дней. Компенсацию за неиспользованный отпуск выплачивают при </w:t>
      </w:r>
      <w:proofErr w:type="gramStart"/>
      <w:r w:rsidRPr="005A7C25">
        <w:t>увольнении</w:t>
      </w:r>
      <w:proofErr w:type="gramEnd"/>
      <w:r w:rsidRPr="005A7C25">
        <w:t>. Поэтому компании невыгодно, чтобы работник накапливал отпуска, поскольку работодатель при этом теряет в деньгах. Средний заработок, исходя из которого считают компенсацию за неиспользованный отпуск, определяют за </w:t>
      </w:r>
      <w:proofErr w:type="gramStart"/>
      <w:r w:rsidRPr="005A7C25">
        <w:t>последние</w:t>
      </w:r>
      <w:proofErr w:type="gramEnd"/>
      <w:r w:rsidRPr="005A7C25">
        <w:t xml:space="preserve"> 12 календарных месяцев. Соответственно, чем больше у сотрудника зарплата, тем выше отпускные.</w:t>
      </w:r>
    </w:p>
    <w:p w:rsidR="00E16CB3" w:rsidRPr="005A7C25" w:rsidRDefault="00E16CB3" w:rsidP="00E16CB3">
      <w:pPr>
        <w:rPr>
          <w:b/>
          <w:bCs/>
        </w:rPr>
      </w:pPr>
      <w:r w:rsidRPr="005A7C25">
        <w:rPr>
          <w:b/>
          <w:bCs/>
        </w:rPr>
        <w:t xml:space="preserve">Пример 2. Компенсация при </w:t>
      </w:r>
      <w:proofErr w:type="gramStart"/>
      <w:r w:rsidRPr="005A7C25">
        <w:rPr>
          <w:b/>
          <w:bCs/>
        </w:rPr>
        <w:t>увольнении</w:t>
      </w:r>
      <w:proofErr w:type="gramEnd"/>
      <w:r w:rsidRPr="005A7C25">
        <w:rPr>
          <w:b/>
          <w:bCs/>
        </w:rPr>
        <w:t xml:space="preserve"> выше отпускных, которые мог бы получить сотрудник</w:t>
      </w:r>
    </w:p>
    <w:p w:rsidR="00E16CB3" w:rsidRPr="005A7C25" w:rsidRDefault="00E16CB3" w:rsidP="00E16CB3">
      <w:r w:rsidRPr="005A7C25">
        <w:t>Работник устроился на работу в 2019 году на зарплату в 30 000 руб. За шесть лет он получил повышение, и его зарплата увеличилась в два с половиной раза — до 75 000 руб. В отпуск за это время он ходил урывками, поэтому у него накопилось 98 дней отпуска. При увольнении ему рассчитают компенсацию за неиспользованный отпуск исходя из той зарплаты, что у него сейчас, а не из 30 000 руб.</w:t>
      </w:r>
    </w:p>
    <w:p w:rsidR="00E16CB3" w:rsidRDefault="00E16CB3" w:rsidP="00E16CB3">
      <w:pPr>
        <w:jc w:val="right"/>
      </w:pPr>
    </w:p>
    <w:p w:rsidR="00E16CB3" w:rsidRDefault="00E16CB3" w:rsidP="00E16CB3">
      <w:pPr>
        <w:jc w:val="right"/>
      </w:pPr>
      <w:r w:rsidRPr="005A7C25">
        <w:t>Журнал «Главбух»</w:t>
      </w:r>
      <w:r>
        <w:t xml:space="preserve"> №18, 2025 </w:t>
      </w:r>
    </w:p>
    <w:p w:rsidR="00E16CB3" w:rsidRDefault="00E16CB3" w:rsidP="00E16CB3"/>
    <w:p w:rsidR="00E16CB3" w:rsidRDefault="00E16CB3" w:rsidP="00E16CB3"/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16CB3"/>
    <w:rsid w:val="00900946"/>
    <w:rsid w:val="00E1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B3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901807667&amp;anchor=ZAP1PIK3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7&amp;npid=467085" TargetMode="External"/><Relationship Id="rId5" Type="http://schemas.openxmlformats.org/officeDocument/2006/relationships/hyperlink" Target="https://e.glavbukh.ru/npd-doc?npmid=99&amp;npid=1306813199" TargetMode="External"/><Relationship Id="rId4" Type="http://schemas.openxmlformats.org/officeDocument/2006/relationships/hyperlink" Target="https://e.glavbukh.ru/npd-doc?npmid=99&amp;npid=901807664&amp;anchor=ZA01SOO3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5461</Characters>
  <Application>Microsoft Office Word</Application>
  <DocSecurity>0</DocSecurity>
  <Lines>45</Lines>
  <Paragraphs>12</Paragraphs>
  <ScaleCrop>false</ScaleCrop>
  <Company>Grizli777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2025-09-18T08:55:00Z</dcterms:created>
  <dcterms:modified xsi:type="dcterms:W3CDTF">2025-09-18T08:55:00Z</dcterms:modified>
</cp:coreProperties>
</file>